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24E" w:rsidRPr="002459EA" w:rsidRDefault="006F724E" w:rsidP="006F724E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bookmarkStart w:id="0" w:name="_GoBack"/>
      <w:bookmarkEnd w:id="0"/>
      <w:r w:rsidRPr="002459EA">
        <w:rPr>
          <w:rFonts w:ascii="TH SarabunIT๙" w:hAnsi="TH SarabunIT๙" w:cs="TH SarabunIT๙"/>
          <w:b/>
          <w:bCs/>
          <w:sz w:val="24"/>
          <w:szCs w:val="24"/>
          <w:cs/>
        </w:rPr>
        <w:t>ส่วนที่ 4 การติดตามและประเมินผล</w:t>
      </w:r>
    </w:p>
    <w:p w:rsidR="006F724E" w:rsidRPr="002459EA" w:rsidRDefault="006F724E" w:rsidP="006F724E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2459EA">
        <w:rPr>
          <w:rFonts w:ascii="TH SarabunIT๙" w:hAnsi="TH SarabunIT๙" w:cs="TH SarabunIT๙"/>
          <w:b/>
          <w:bCs/>
          <w:sz w:val="24"/>
          <w:szCs w:val="24"/>
          <w:cs/>
        </w:rPr>
        <w:t>1.การติดตามและประเมินผลยุทธศาสตร์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(1)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ยุทธศาสตร์ขององค์กรปกครองส่วนท้องถิ่น 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(2)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ยุทธศาสตร์ขององค์กรปกครองส่วนท้องถิ่นในเขตจังหวัด 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(3)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ยุทธศาสตร์จังหวัด 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(4)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วิสัยทัศน์ 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(5)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กลยุทธ์ 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(6)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เป้าประสงค์ของแต่ละประเด็นกลยุทธ์ 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(7)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จุดยืนทางยุทธศาสตร์ 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(8)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แผนงาน </w:t>
      </w:r>
    </w:p>
    <w:p w:rsidR="00C8780C" w:rsidRPr="002459EA" w:rsidRDefault="00C8780C" w:rsidP="00C8780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(9)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ความเชื่อมโยงของยุทธศาสตร์ในภาพรวม </w:t>
      </w:r>
    </w:p>
    <w:p w:rsidR="00C8780C" w:rsidRPr="002459EA" w:rsidRDefault="00C8780C" w:rsidP="0047215C">
      <w:pPr>
        <w:autoSpaceDE w:val="0"/>
        <w:autoSpaceDN w:val="0"/>
        <w:adjustRightInd w:val="0"/>
        <w:spacing w:after="0" w:line="240" w:lineRule="auto"/>
        <w:ind w:left="720" w:hanging="11"/>
        <w:rPr>
          <w:rFonts w:ascii="TH SarabunIT๙" w:eastAsia="Times New Roman" w:hAnsi="TH SarabunIT๙" w:cs="TH SarabunIT๙"/>
          <w:sz w:val="24"/>
          <w:szCs w:val="24"/>
        </w:rPr>
      </w:pPr>
      <w:r w:rsidRPr="002459EA">
        <w:rPr>
          <w:rFonts w:ascii="TH SarabunIT๙" w:eastAsia="Times New Roman" w:hAnsi="TH SarabunIT๙" w:cs="TH SarabunIT๙"/>
          <w:sz w:val="24"/>
          <w:szCs w:val="24"/>
        </w:rPr>
        <w:t xml:space="preserve">(10) </w:t>
      </w:r>
      <w:r w:rsidRPr="002459EA">
        <w:rPr>
          <w:rFonts w:ascii="TH SarabunIT๙" w:eastAsia="Times New Roman" w:hAnsi="TH SarabunIT๙" w:cs="TH SarabunIT๙"/>
          <w:sz w:val="24"/>
          <w:szCs w:val="24"/>
          <w:cs/>
        </w:rPr>
        <w:t xml:space="preserve">ผลผลิต/โครงการ </w:t>
      </w:r>
    </w:p>
    <w:p w:rsidR="006F724E" w:rsidRPr="002459EA" w:rsidRDefault="006F724E" w:rsidP="006F724E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2459EA">
        <w:rPr>
          <w:rFonts w:ascii="TH SarabunIT๙" w:hAnsi="TH SarabunIT๙" w:cs="TH SarabunIT๙"/>
          <w:b/>
          <w:bCs/>
          <w:sz w:val="24"/>
          <w:szCs w:val="24"/>
          <w:cs/>
        </w:rPr>
        <w:t>2.การติดตามและประเมินผลโครงการ</w:t>
      </w:r>
    </w:p>
    <w:p w:rsidR="00C8780C" w:rsidRPr="002459EA" w:rsidRDefault="00C8780C" w:rsidP="00C8780C">
      <w:pPr>
        <w:autoSpaceDE w:val="0"/>
        <w:autoSpaceDN w:val="0"/>
        <w:adjustRightInd w:val="0"/>
        <w:spacing w:line="240" w:lineRule="auto"/>
        <w:ind w:firstLine="720"/>
        <w:jc w:val="thaiDistribute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 xml:space="preserve">ใช้การติดตามและประเมินผลโครงการ โดยใช้ตัวแบบวัดผลในเชิงปริมาณและคุณภาพ ตามที่จะกล่าวต่อไปในหัวข้อที่ </w:t>
      </w:r>
      <w:r w:rsidRPr="002459EA">
        <w:rPr>
          <w:rFonts w:ascii="TH SarabunIT๙" w:hAnsi="TH SarabunIT๙" w:cs="TH SarabunIT๙"/>
          <w:sz w:val="24"/>
          <w:szCs w:val="24"/>
        </w:rPr>
        <w:t xml:space="preserve">3.1 </w:t>
      </w:r>
      <w:r w:rsidRPr="002459EA">
        <w:rPr>
          <w:rFonts w:ascii="TH SarabunIT๙" w:hAnsi="TH SarabunIT๙" w:cs="TH SarabunIT๙"/>
          <w:sz w:val="24"/>
          <w:szCs w:val="24"/>
          <w:cs/>
        </w:rPr>
        <w:t>และมีหลักการประเมินผลโครงการที่สำคัญ คือ การติดตามและประเมินผลโครงการว่าบรรลุวัตถุประสงค์ที่กำหนดไว้ในโครงการทุกประการหรือไม่อย่างไร</w:t>
      </w:r>
    </w:p>
    <w:p w:rsidR="006F724E" w:rsidRPr="002459EA" w:rsidRDefault="006F724E" w:rsidP="006F724E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2459EA">
        <w:rPr>
          <w:rFonts w:ascii="TH SarabunIT๙" w:hAnsi="TH SarabunIT๙" w:cs="TH SarabunIT๙"/>
          <w:b/>
          <w:bCs/>
          <w:sz w:val="24"/>
          <w:szCs w:val="24"/>
          <w:cs/>
        </w:rPr>
        <w:t>3.สรุปผลการพัฒนาท้องถิ่น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rPr>
          <w:rFonts w:ascii="TH SarabunIT๙" w:eastAsia="Calibri" w:hAnsi="TH SarabunIT๙" w:cs="TH SarabunIT๙"/>
          <w:b/>
          <w:bCs/>
          <w:sz w:val="24"/>
          <w:szCs w:val="24"/>
        </w:rPr>
      </w:pPr>
      <w:r w:rsidRPr="002459EA">
        <w:rPr>
          <w:rFonts w:ascii="TH SarabunIT๙" w:eastAsia="Calibri" w:hAnsi="TH SarabunIT๙" w:cs="TH SarabunIT๙"/>
          <w:b/>
          <w:bCs/>
          <w:sz w:val="24"/>
          <w:szCs w:val="24"/>
          <w:cs/>
        </w:rPr>
        <w:tab/>
      </w:r>
      <w:r w:rsidRPr="002459EA">
        <w:rPr>
          <w:rFonts w:ascii="TH SarabunIT๙" w:eastAsia="Calibri" w:hAnsi="TH SarabunIT๙" w:cs="TH SarabunIT๙"/>
          <w:b/>
          <w:bCs/>
          <w:sz w:val="24"/>
          <w:szCs w:val="24"/>
        </w:rPr>
        <w:t xml:space="preserve">3.1 </w:t>
      </w:r>
      <w:r w:rsidRPr="002459EA">
        <w:rPr>
          <w:rFonts w:ascii="TH SarabunIT๙" w:eastAsia="Calibri" w:hAnsi="TH SarabunIT๙" w:cs="TH SarabunIT๙"/>
          <w:b/>
          <w:bCs/>
          <w:sz w:val="24"/>
          <w:szCs w:val="24"/>
          <w:cs/>
        </w:rPr>
        <w:t>การวัดผลในเชิงปริมาณและเชิงคุณภาพ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rPr>
          <w:rFonts w:ascii="TH SarabunIT๙" w:eastAsia="Calibri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b/>
          <w:bCs/>
          <w:sz w:val="24"/>
          <w:szCs w:val="24"/>
        </w:rPr>
        <w:tab/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 xml:space="preserve">โดยใช้แบบสำหรับติดตามและประเมินผลเชิงปริมาณและคุณภาพ 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1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แบบตัวบ่งชี้การปฏิบัติงาน (</w:t>
      </w:r>
      <w:r w:rsidRPr="002459EA">
        <w:rPr>
          <w:rFonts w:ascii="TH SarabunIT๙" w:eastAsia="Calibri" w:hAnsi="TH SarabunIT๙" w:cs="TH SarabunIT๙"/>
          <w:sz w:val="24"/>
          <w:szCs w:val="24"/>
        </w:rPr>
        <w:t>Performance Indicators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2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แบบบัตรคะแนน(</w:t>
      </w:r>
      <w:r w:rsidRPr="002459EA">
        <w:rPr>
          <w:rFonts w:ascii="TH SarabunIT๙" w:eastAsia="Calibri" w:hAnsi="TH SarabunIT๙" w:cs="TH SarabunIT๙"/>
          <w:sz w:val="24"/>
          <w:szCs w:val="24"/>
        </w:rPr>
        <w:t>Scorecard Model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 xml:space="preserve">) หรือ </w:t>
      </w:r>
      <w:r w:rsidRPr="002459EA">
        <w:rPr>
          <w:rFonts w:ascii="TH SarabunIT๙" w:eastAsia="Calibri" w:hAnsi="TH SarabunIT๙" w:cs="TH SarabunIT๙"/>
          <w:sz w:val="24"/>
          <w:szCs w:val="24"/>
        </w:rPr>
        <w:t>Scorecard Model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 xml:space="preserve"> ของ </w:t>
      </w:r>
      <w:r w:rsidRPr="002459EA">
        <w:rPr>
          <w:rFonts w:ascii="TH SarabunIT๙" w:eastAsia="Calibri" w:hAnsi="TH SarabunIT๙" w:cs="TH SarabunIT๙"/>
          <w:sz w:val="24"/>
          <w:szCs w:val="24"/>
        </w:rPr>
        <w:t>Kaplan &amp; Norton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3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แบบมุ่งวัดผลสัมฤทธิ์ (</w:t>
      </w:r>
      <w:r w:rsidRPr="002459EA">
        <w:rPr>
          <w:rFonts w:ascii="TH SarabunIT๙" w:eastAsia="Calibri" w:hAnsi="TH SarabunIT๙" w:cs="TH SarabunIT๙"/>
          <w:sz w:val="24"/>
          <w:szCs w:val="24"/>
        </w:rPr>
        <w:t xml:space="preserve">Result </w:t>
      </w:r>
      <w:proofErr w:type="spellStart"/>
      <w:r w:rsidRPr="002459EA">
        <w:rPr>
          <w:rFonts w:ascii="TH SarabunIT๙" w:eastAsia="Calibri" w:hAnsi="TH SarabunIT๙" w:cs="TH SarabunIT๙"/>
          <w:sz w:val="24"/>
          <w:szCs w:val="24"/>
        </w:rPr>
        <w:t>FrameworkModel</w:t>
      </w:r>
      <w:proofErr w:type="spellEnd"/>
      <w:r w:rsidRPr="002459EA">
        <w:rPr>
          <w:rFonts w:ascii="TH SarabunIT๙" w:eastAsia="Calibri" w:hAnsi="TH SarabunIT๙" w:cs="TH SarabunIT๙"/>
          <w:sz w:val="24"/>
          <w:szCs w:val="24"/>
        </w:rPr>
        <w:t xml:space="preserve"> 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RF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  <w:cs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4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แบบเชิงเหตุผล(</w:t>
      </w:r>
      <w:r w:rsidRPr="002459EA">
        <w:rPr>
          <w:rFonts w:ascii="TH SarabunIT๙" w:eastAsia="Calibri" w:hAnsi="TH SarabunIT๙" w:cs="TH SarabunIT๙"/>
          <w:sz w:val="24"/>
          <w:szCs w:val="24"/>
        </w:rPr>
        <w:t>Logical Model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  <w:cs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5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แบบวัดกระบวนการปฏิบัติงาน(</w:t>
      </w:r>
      <w:r w:rsidRPr="002459EA">
        <w:rPr>
          <w:rFonts w:ascii="TH SarabunIT๙" w:eastAsia="Calibri" w:hAnsi="TH SarabunIT๙" w:cs="TH SarabunIT๙"/>
          <w:sz w:val="24"/>
          <w:szCs w:val="24"/>
        </w:rPr>
        <w:t xml:space="preserve">Process Performance </w:t>
      </w:r>
      <w:proofErr w:type="spellStart"/>
      <w:r w:rsidRPr="002459EA">
        <w:rPr>
          <w:rFonts w:ascii="TH SarabunIT๙" w:eastAsia="Calibri" w:hAnsi="TH SarabunIT๙" w:cs="TH SarabunIT๙"/>
          <w:sz w:val="24"/>
          <w:szCs w:val="24"/>
        </w:rPr>
        <w:t>Measuament</w:t>
      </w:r>
      <w:proofErr w:type="spellEnd"/>
      <w:r w:rsidRPr="002459EA">
        <w:rPr>
          <w:rFonts w:ascii="TH SarabunIT๙" w:eastAsia="Calibri" w:hAnsi="TH SarabunIT๙" w:cs="TH SarabunIT๙"/>
          <w:sz w:val="24"/>
          <w:szCs w:val="24"/>
        </w:rPr>
        <w:t xml:space="preserve"> System 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PPMS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  <w:cs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6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 xml:space="preserve">) แบบการประเมินโดยใช้วิธีการแก้ปัญหาหรือเรียนรู้จากปัญหาที่เกิดขึ้น หรือ </w:t>
      </w:r>
      <w:r w:rsidRPr="002459EA">
        <w:rPr>
          <w:rFonts w:ascii="TH SarabunIT๙" w:eastAsia="Calibri" w:hAnsi="TH SarabunIT๙" w:cs="TH SarabunIT๙"/>
          <w:sz w:val="24"/>
          <w:szCs w:val="24"/>
        </w:rPr>
        <w:t xml:space="preserve">Problem-Solving Method 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  <w:cs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7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แบบการประเมินแบบมีส่วนร่วม (</w:t>
      </w:r>
      <w:r w:rsidRPr="002459EA">
        <w:rPr>
          <w:rFonts w:ascii="TH SarabunIT๙" w:eastAsia="Calibri" w:hAnsi="TH SarabunIT๙" w:cs="TH SarabunIT๙"/>
          <w:sz w:val="24"/>
          <w:szCs w:val="24"/>
        </w:rPr>
        <w:t>Participatory Method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  <w:cs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8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แบบการประเมินผลกระทบ (</w:t>
      </w:r>
      <w:r w:rsidRPr="002459EA">
        <w:rPr>
          <w:rFonts w:ascii="TH SarabunIT๙" w:eastAsia="Calibri" w:hAnsi="TH SarabunIT๙" w:cs="TH SarabunIT๙"/>
          <w:sz w:val="24"/>
          <w:szCs w:val="24"/>
        </w:rPr>
        <w:t>Impact Evaluation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9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แบบการประเมินความเสี่ยง (</w:t>
      </w:r>
      <w:r w:rsidRPr="002459EA">
        <w:rPr>
          <w:rFonts w:ascii="TH SarabunIT๙" w:eastAsia="Calibri" w:hAnsi="TH SarabunIT๙" w:cs="TH SarabunIT๙"/>
          <w:sz w:val="24"/>
          <w:szCs w:val="24"/>
        </w:rPr>
        <w:t>Risk Assessment Model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rPr>
          <w:rFonts w:ascii="TH SarabunIT๙" w:eastAsia="Calibri" w:hAnsi="TH SarabunIT๙" w:cs="TH SarabunIT๙"/>
          <w:sz w:val="24"/>
          <w:szCs w:val="24"/>
          <w:cs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10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)แบบประเมินตนเอง (</w:t>
      </w:r>
      <w:r w:rsidRPr="002459EA">
        <w:rPr>
          <w:rFonts w:ascii="TH SarabunIT๙" w:eastAsia="Calibri" w:hAnsi="TH SarabunIT๙" w:cs="TH SarabunIT๙"/>
          <w:sz w:val="24"/>
          <w:szCs w:val="24"/>
        </w:rPr>
        <w:t>Self-Assessment Model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left="414" w:firstLine="720"/>
        <w:jc w:val="thaiDistribute"/>
        <w:rPr>
          <w:rFonts w:ascii="TH SarabunIT๙" w:eastAsia="Calibri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11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แบบอื่นๆ ที่องค์กรปกครองส่วนท้องถิ่นกำหนดขึ้น ทั้งนี้ต้องอยู่ภายใต้กรอบข้อ (</w:t>
      </w:r>
      <w:r w:rsidRPr="002459EA">
        <w:rPr>
          <w:rFonts w:ascii="TH SarabunIT๙" w:eastAsia="Calibri" w:hAnsi="TH SarabunIT๙" w:cs="TH SarabunIT๙"/>
          <w:sz w:val="24"/>
          <w:szCs w:val="24"/>
        </w:rPr>
        <w:t>1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 xml:space="preserve">) </w:t>
      </w:r>
      <w:r w:rsidRPr="002459EA">
        <w:rPr>
          <w:rFonts w:ascii="TH SarabunIT๙" w:eastAsia="Calibri" w:hAnsi="TH SarabunIT๙" w:cs="TH SarabunIT๙"/>
          <w:sz w:val="24"/>
          <w:szCs w:val="24"/>
        </w:rPr>
        <w:t>–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(</w:t>
      </w:r>
      <w:r w:rsidRPr="002459EA">
        <w:rPr>
          <w:rFonts w:ascii="TH SarabunIT๙" w:eastAsia="Calibri" w:hAnsi="TH SarabunIT๙" w:cs="TH SarabunIT๙"/>
          <w:sz w:val="24"/>
          <w:szCs w:val="24"/>
        </w:rPr>
        <w:t>10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หรือเป็นแบบผสมก็ได้</w:t>
      </w:r>
    </w:p>
    <w:p w:rsidR="002459EA" w:rsidRPr="002459EA" w:rsidRDefault="002459EA" w:rsidP="004C358F">
      <w:pPr>
        <w:autoSpaceDE w:val="0"/>
        <w:autoSpaceDN w:val="0"/>
        <w:adjustRightInd w:val="0"/>
        <w:spacing w:after="0"/>
        <w:ind w:firstLine="1134"/>
        <w:jc w:val="thaiDistribute"/>
        <w:rPr>
          <w:rFonts w:ascii="TH SarabunIT๙" w:eastAsia="Calibri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เชิงปริมาณ (</w:t>
      </w:r>
      <w:r w:rsidRPr="002459EA">
        <w:rPr>
          <w:rFonts w:ascii="TH SarabunIT๙" w:eastAsia="Calibri" w:hAnsi="TH SarabunIT๙" w:cs="TH SarabunIT๙"/>
          <w:sz w:val="24"/>
          <w:szCs w:val="24"/>
        </w:rPr>
        <w:t>Quantity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เชิงคุณภาพ (</w:t>
      </w:r>
      <w:r w:rsidRPr="002459EA">
        <w:rPr>
          <w:rFonts w:ascii="TH SarabunIT๙" w:eastAsia="Calibri" w:hAnsi="TH SarabunIT๙" w:cs="TH SarabunIT๙"/>
          <w:sz w:val="24"/>
          <w:szCs w:val="24"/>
        </w:rPr>
        <w:t>Quality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ผลที่ได้จริงๆคืออะไร ค่าใช้จ่าย (</w:t>
      </w:r>
      <w:r w:rsidRPr="002459EA">
        <w:rPr>
          <w:rFonts w:ascii="TH SarabunIT๙" w:eastAsia="Calibri" w:hAnsi="TH SarabunIT๙" w:cs="TH SarabunIT๙"/>
          <w:sz w:val="24"/>
          <w:szCs w:val="24"/>
        </w:rPr>
        <w:t>Cost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เวลา (</w:t>
      </w:r>
      <w:r w:rsidRPr="002459EA">
        <w:rPr>
          <w:rFonts w:ascii="TH SarabunIT๙" w:eastAsia="Calibri" w:hAnsi="TH SarabunIT๙" w:cs="TH SarabunIT๙"/>
          <w:sz w:val="24"/>
          <w:szCs w:val="24"/>
        </w:rPr>
        <w:t>Time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 เป็นไปตามที่กำหนดไว้หรือไม่ประชาชนได้ประโยชน์อย่างไรหรือราชการได้ประโยชน์อย่างไรวัดผลนั้นได้หรือไม่ หรือวัดได้เท่าไหร่ (</w:t>
      </w:r>
      <w:r w:rsidRPr="002459EA">
        <w:rPr>
          <w:rFonts w:ascii="TH SarabunIT๙" w:eastAsia="Calibri" w:hAnsi="TH SarabunIT๙" w:cs="TH SarabunIT๙"/>
          <w:sz w:val="24"/>
          <w:szCs w:val="24"/>
        </w:rPr>
        <w:t>Key Performance Indicator : KPIs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</w:t>
      </w:r>
      <w:r>
        <w:rPr>
          <w:rFonts w:ascii="TH SarabunIT๙" w:eastAsia="Calibri" w:hAnsi="TH SarabunIT๙" w:cs="TH SarabunIT๙" w:hint="cs"/>
          <w:sz w:val="24"/>
          <w:szCs w:val="24"/>
          <w:cs/>
        </w:rPr>
        <w:t xml:space="preserve"> 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ผลกระทบ (</w:t>
      </w:r>
      <w:r w:rsidRPr="002459EA">
        <w:rPr>
          <w:rFonts w:ascii="TH SarabunIT๙" w:eastAsia="Calibri" w:hAnsi="TH SarabunIT๙" w:cs="TH SarabunIT๙"/>
          <w:sz w:val="24"/>
          <w:szCs w:val="24"/>
        </w:rPr>
        <w:t>Impact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)</w:t>
      </w:r>
    </w:p>
    <w:p w:rsidR="006F724E" w:rsidRPr="002459EA" w:rsidRDefault="006F724E" w:rsidP="006F724E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2459EA">
        <w:rPr>
          <w:rFonts w:ascii="TH SarabunIT๙" w:hAnsi="TH SarabunIT๙" w:cs="TH SarabunIT๙"/>
          <w:b/>
          <w:bCs/>
          <w:sz w:val="24"/>
          <w:szCs w:val="24"/>
          <w:cs/>
        </w:rPr>
        <w:t>4.ข้อเสนอแนะในการจัดทำแผนพัฒนาท้องถิ่นในอนาคต</w:t>
      </w:r>
    </w:p>
    <w:p w:rsidR="006F724E" w:rsidRPr="002459EA" w:rsidRDefault="002459EA" w:rsidP="006F724E">
      <w:pPr>
        <w:spacing w:after="0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2459EA">
        <w:rPr>
          <w:rFonts w:ascii="TH SarabunIT๙" w:hAnsi="TH SarabunIT๙" w:cs="TH SarabunIT๙"/>
          <w:b/>
          <w:bCs/>
          <w:sz w:val="24"/>
          <w:szCs w:val="24"/>
        </w:rPr>
        <w:tab/>
      </w:r>
      <w:r w:rsidR="006F724E" w:rsidRPr="002459EA">
        <w:rPr>
          <w:rFonts w:ascii="TH SarabunIT๙" w:hAnsi="TH SarabunIT๙" w:cs="TH SarabunIT๙"/>
          <w:b/>
          <w:bCs/>
          <w:sz w:val="24"/>
          <w:szCs w:val="24"/>
        </w:rPr>
        <w:t xml:space="preserve">4.1 </w:t>
      </w:r>
      <w:r w:rsidR="006F724E" w:rsidRPr="002459EA">
        <w:rPr>
          <w:rFonts w:ascii="TH SarabunIT๙" w:hAnsi="TH SarabunIT๙" w:cs="TH SarabunIT๙"/>
          <w:b/>
          <w:bCs/>
          <w:sz w:val="24"/>
          <w:szCs w:val="24"/>
          <w:cs/>
        </w:rPr>
        <w:t>ผลกระทบนำไปสู่อนาคต (เช่น จำทำ สนับสนุน ส่งเสริม ป้องกัน อย่างไร เป็นต้น)</w:t>
      </w:r>
    </w:p>
    <w:p w:rsidR="002459EA" w:rsidRPr="002459EA" w:rsidRDefault="002459EA" w:rsidP="004C358F">
      <w:pPr>
        <w:ind w:firstLine="720"/>
        <w:jc w:val="thaiDistribute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 xml:space="preserve">ในทฤษฎีทางวิชาการการจัดการ ชี้ว่า องค์กรต่างๆไม่ว่าจะเป็นองค์กรภาครัฐหรือองค์กรภาคเอกชนจะพัฒนา เติบโตและอยู่รอดได้ต้องมีการปรับตัวให้เข้ากับการเปลี่ยนแปลงของสภาพแวดล้อมภายนอก </w:t>
      </w:r>
      <w:r w:rsidRPr="002459EA">
        <w:rPr>
          <w:rFonts w:ascii="TH SarabunIT๙" w:hAnsi="TH SarabunIT๙" w:cs="TH SarabunIT๙"/>
          <w:sz w:val="24"/>
          <w:szCs w:val="24"/>
        </w:rPr>
        <w:t xml:space="preserve">4 </w:t>
      </w:r>
      <w:r w:rsidRPr="002459EA">
        <w:rPr>
          <w:rFonts w:ascii="TH SarabunIT๙" w:hAnsi="TH SarabunIT๙" w:cs="TH SarabunIT๙"/>
          <w:sz w:val="24"/>
          <w:szCs w:val="24"/>
          <w:cs/>
        </w:rPr>
        <w:t>ประการ (</w:t>
      </w:r>
      <w:r w:rsidRPr="002459EA">
        <w:rPr>
          <w:rFonts w:ascii="TH SarabunIT๙" w:hAnsi="TH SarabunIT๙" w:cs="TH SarabunIT๙"/>
          <w:sz w:val="24"/>
          <w:szCs w:val="24"/>
        </w:rPr>
        <w:t>PEST</w:t>
      </w:r>
      <w:r w:rsidRPr="002459EA">
        <w:rPr>
          <w:rFonts w:ascii="TH SarabunIT๙" w:hAnsi="TH SarabunIT๙" w:cs="TH SarabunIT๙"/>
          <w:sz w:val="24"/>
          <w:szCs w:val="24"/>
          <w:cs/>
        </w:rPr>
        <w:t>) ตลอดเวลา ซึ่งประกอบไปด้วย</w:t>
      </w:r>
    </w:p>
    <w:p w:rsidR="002459EA" w:rsidRPr="002459EA" w:rsidRDefault="002459EA" w:rsidP="002459EA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>สิ่งแวดล้อมด้านการเมือง (</w:t>
      </w:r>
      <w:r w:rsidRPr="002459EA">
        <w:rPr>
          <w:rFonts w:ascii="TH SarabunIT๙" w:hAnsi="TH SarabunIT๙" w:cs="TH SarabunIT๙"/>
          <w:sz w:val="24"/>
          <w:szCs w:val="24"/>
        </w:rPr>
        <w:t>Political Environment</w:t>
      </w:r>
      <w:r w:rsidRPr="002459EA">
        <w:rPr>
          <w:rFonts w:ascii="TH SarabunIT๙" w:hAnsi="TH SarabunIT๙" w:cs="TH SarabunIT๙"/>
          <w:sz w:val="24"/>
          <w:szCs w:val="24"/>
          <w:cs/>
        </w:rPr>
        <w:t xml:space="preserve">) </w:t>
      </w:r>
    </w:p>
    <w:p w:rsidR="002459EA" w:rsidRPr="002459EA" w:rsidRDefault="002459EA" w:rsidP="002459EA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>สิ่งแวดล้อมด้านเศรษฐกิจ (</w:t>
      </w:r>
      <w:r w:rsidRPr="002459EA">
        <w:rPr>
          <w:rFonts w:ascii="TH SarabunIT๙" w:hAnsi="TH SarabunIT๙" w:cs="TH SarabunIT๙"/>
          <w:sz w:val="24"/>
          <w:szCs w:val="24"/>
        </w:rPr>
        <w:t>Economic Environment</w:t>
      </w:r>
      <w:r w:rsidRPr="002459EA">
        <w:rPr>
          <w:rFonts w:ascii="TH SarabunIT๙" w:hAnsi="TH SarabunIT๙" w:cs="TH SarabunIT๙"/>
          <w:sz w:val="24"/>
          <w:szCs w:val="24"/>
          <w:cs/>
        </w:rPr>
        <w:t xml:space="preserve">) </w:t>
      </w:r>
    </w:p>
    <w:p w:rsidR="002459EA" w:rsidRPr="002459EA" w:rsidRDefault="002459EA" w:rsidP="002459EA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>สิ่งแวดล้อมด้านสังคม (</w:t>
      </w:r>
      <w:r w:rsidRPr="002459EA">
        <w:rPr>
          <w:rFonts w:ascii="TH SarabunIT๙" w:hAnsi="TH SarabunIT๙" w:cs="TH SarabunIT๙"/>
          <w:sz w:val="24"/>
          <w:szCs w:val="24"/>
        </w:rPr>
        <w:t>Social Environment</w:t>
      </w:r>
      <w:r w:rsidRPr="002459EA">
        <w:rPr>
          <w:rFonts w:ascii="TH SarabunIT๙" w:hAnsi="TH SarabunIT๙" w:cs="TH SarabunIT๙"/>
          <w:sz w:val="24"/>
          <w:szCs w:val="24"/>
          <w:cs/>
        </w:rPr>
        <w:t>) และ</w:t>
      </w:r>
    </w:p>
    <w:p w:rsidR="002459EA" w:rsidRPr="002459EA" w:rsidRDefault="002459EA" w:rsidP="002459EA">
      <w:pPr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>สิ่งแวดล้อมด้านวิทยาการใหม่ๆ (</w:t>
      </w:r>
      <w:r w:rsidRPr="002459EA">
        <w:rPr>
          <w:rFonts w:ascii="TH SarabunIT๙" w:hAnsi="TH SarabunIT๙" w:cs="TH SarabunIT๙"/>
          <w:sz w:val="24"/>
          <w:szCs w:val="24"/>
        </w:rPr>
        <w:t>Technology</w:t>
      </w:r>
      <w:r w:rsidRPr="002459EA">
        <w:rPr>
          <w:rFonts w:ascii="TH SarabunIT๙" w:hAnsi="TH SarabunIT๙" w:cs="TH SarabunIT๙"/>
          <w:sz w:val="24"/>
          <w:szCs w:val="24"/>
          <w:cs/>
        </w:rPr>
        <w:t xml:space="preserve">) </w:t>
      </w:r>
    </w:p>
    <w:p w:rsidR="002459EA" w:rsidRPr="002459EA" w:rsidRDefault="002459EA" w:rsidP="002459EA">
      <w:pPr>
        <w:jc w:val="thaiDistribute"/>
        <w:rPr>
          <w:rFonts w:ascii="TH SarabunIT๙" w:hAnsi="TH SarabunIT๙" w:cs="TH SarabunIT๙"/>
          <w:sz w:val="24"/>
          <w:szCs w:val="24"/>
        </w:rPr>
      </w:pPr>
    </w:p>
    <w:p w:rsidR="002459EA" w:rsidRPr="002459EA" w:rsidRDefault="002459EA" w:rsidP="002459EA">
      <w:pPr>
        <w:jc w:val="thaiDistribute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noProof/>
          <w:sz w:val="24"/>
          <w:szCs w:val="24"/>
        </w:rPr>
        <w:lastRenderedPageBreak/>
        <mc:AlternateContent>
          <mc:Choice Requires="wpc">
            <w:drawing>
              <wp:inline distT="0" distB="0" distL="0" distR="0" wp14:anchorId="04B9D306" wp14:editId="67E13C02">
                <wp:extent cx="5257800" cy="2452370"/>
                <wp:effectExtent l="0" t="0" r="0" b="5080"/>
                <wp:docPr id="12" name="Canva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 19"/>
                        <wps:cNvSpPr>
                          <a:spLocks/>
                        </wps:cNvSpPr>
                        <wps:spPr bwMode="auto">
                          <a:xfrm>
                            <a:off x="1714627" y="914370"/>
                            <a:ext cx="1486059" cy="685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องค์การ</w:t>
                              </w:r>
                            </w:p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(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Organization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 20"/>
                        <wps:cNvCnPr>
                          <a:cxnSpLocks/>
                        </wps:cNvCnPr>
                        <wps:spPr bwMode="auto">
                          <a:xfrm>
                            <a:off x="3200686" y="1257259"/>
                            <a:ext cx="148532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 21"/>
                        <wps:cNvSpPr>
                          <a:spLocks/>
                        </wps:cNvSpPr>
                        <wps:spPr bwMode="auto">
                          <a:xfrm>
                            <a:off x="3314605" y="914370"/>
                            <a:ext cx="1486059" cy="685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459EA" w:rsidRPr="001E1453" w:rsidRDefault="002459EA" w:rsidP="002459EA">
                              <w:pPr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1E1453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พัฒนา เติบโต อยู่รอด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 22"/>
                        <wps:cNvSpPr>
                          <a:spLocks/>
                        </wps:cNvSpPr>
                        <wps:spPr bwMode="auto">
                          <a:xfrm>
                            <a:off x="228568" y="457185"/>
                            <a:ext cx="1028922" cy="57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การเมือง</w:t>
                              </w:r>
                            </w:p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(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Political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 23"/>
                        <wps:cNvSpPr>
                          <a:spLocks/>
                        </wps:cNvSpPr>
                        <wps:spPr bwMode="auto">
                          <a:xfrm>
                            <a:off x="228568" y="1257259"/>
                            <a:ext cx="1028922" cy="57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เศรษฐกิจ</w:t>
                              </w:r>
                            </w:p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(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Economic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 24"/>
                        <wps:cNvSpPr>
                          <a:spLocks/>
                        </wps:cNvSpPr>
                        <wps:spPr bwMode="auto">
                          <a:xfrm>
                            <a:off x="1943195" y="0"/>
                            <a:ext cx="1028922" cy="57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สังคม</w:t>
                              </w:r>
                            </w:p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(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Social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 25"/>
                        <wps:cNvSpPr>
                          <a:spLocks/>
                        </wps:cNvSpPr>
                        <wps:spPr bwMode="auto">
                          <a:xfrm>
                            <a:off x="1943195" y="1828741"/>
                            <a:ext cx="1028922" cy="571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วิทยาการ</w:t>
                              </w:r>
                            </w:p>
                            <w:p w:rsidR="002459EA" w:rsidRPr="00351AED" w:rsidRDefault="002459EA" w:rsidP="002459E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(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</w:rPr>
                                <w:t>Technology</w:t>
                              </w:r>
                              <w:r w:rsidRPr="00351AE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24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 26"/>
                        <wps:cNvCnPr>
                          <a:cxnSpLocks/>
                        </wps:cNvCnPr>
                        <wps:spPr bwMode="auto">
                          <a:xfrm>
                            <a:off x="1257491" y="914370"/>
                            <a:ext cx="34248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 27"/>
                        <wps:cNvCnPr>
                          <a:cxnSpLocks/>
                        </wps:cNvCnPr>
                        <wps:spPr bwMode="auto">
                          <a:xfrm>
                            <a:off x="1257491" y="1371556"/>
                            <a:ext cx="342487" cy="7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 28"/>
                        <wps:cNvCnPr>
                          <a:cxnSpLocks/>
                        </wps:cNvCnPr>
                        <wps:spPr bwMode="auto">
                          <a:xfrm>
                            <a:off x="2400332" y="571482"/>
                            <a:ext cx="730" cy="2285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 29"/>
                        <wps:cNvCnPr>
                          <a:cxnSpLocks/>
                        </wps:cNvCnPr>
                        <wps:spPr bwMode="auto">
                          <a:xfrm flipV="1">
                            <a:off x="2467515" y="1600148"/>
                            <a:ext cx="730" cy="2285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7" o:spid="_x0000_s1026" editas="canvas" style="width:414pt;height:193.1pt;mso-position-horizontal-relative:char;mso-position-vertical-relative:line" coordsize="52578,24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78;height:24523;visibility:visible;mso-wrap-style:square">
                  <v:fill o:detectmouseclick="t"/>
                  <v:path o:connecttype="none"/>
                </v:shape>
                <v:rect id=" 19" o:spid="_x0000_s1028" style="position:absolute;left:17146;top:9143;width:1486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w3cIA&#10;AADaAAAADwAAAGRycy9kb3ducmV2LnhtbERP22rCQBB9F/yHZYS+SN1UsZXUVUpBLELRenkfstMk&#10;mJ1Nd9ck/r0rFHwaDuc682VnKtGQ86VlBS+jBARxZnXJuYLjYfU8A+EDssbKMim4koflot+bY6pt&#10;yz/U7EMuYgj7FBUUIdSplD4ryKAf2Zo4cr/WGQwRulxqh20MN5UcJ8mrNFhybCiwps+CsvP+YhQM&#10;j+vD5e28W3+7v8lps63baTPcKfU06D7eQQTqwkP87/7ScT7cX7lf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B/DdwgAAANoAAAAPAAAAAAAAAAAAAAAAAJgCAABkcnMvZG93&#10;bnJldi54bWxQSwUGAAAAAAQABAD1AAAAhwMAAAAA&#10;">
                  <v:path arrowok="t"/>
                  <v:textbox>
                    <w:txbxContent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องค์การ</w:t>
                        </w:r>
                      </w:p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Organization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 20" o:spid="_x0000_s1029" style="position:absolute;visibility:visible;mso-wrap-style:square" from="32006,12572" to="46860,12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<v:stroke endarrow="block"/>
                  <o:lock v:ext="edit" shapetype="f"/>
                </v:line>
                <v:rect id=" 21" o:spid="_x0000_s1030" style="position:absolute;left:33146;top:9143;width:1486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3m8MA&#10;AADaAAAADwAAAGRycy9kb3ducmV2LnhtbESPQWsCMRSE7wX/Q3hCbzWrgsrWuIhS6KEtaJVeXzev&#10;m2U3L0uS1e2/NwWhx2FmvmHWxWBbcSEfascKppMMBHHpdM2VgtPny9MKRIjIGlvHpOCXAhSb0cMa&#10;c+2ufKDLMVYiQTjkqMDE2OVShtKQxTBxHXHyfpy3GJP0ldQerwluWznLsoW0WHNaMNjRzlDZHHur&#10;YPm9P/Xz8NbrLGw/ztofmq93o9TjeNg+g4g0xP/wvf2qFczh70q6A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3m8MAAADaAAAADwAAAAAAAAAAAAAAAACYAgAAZHJzL2Rv&#10;d25yZXYueG1sUEsFBgAAAAAEAAQA9QAAAIgDAAAAAA==&#10;" filled="f" stroked="f">
                  <v:path arrowok="t"/>
                  <v:textbox>
                    <w:txbxContent>
                      <w:p w:rsidR="002459EA" w:rsidRPr="001E1453" w:rsidRDefault="002459EA" w:rsidP="002459EA">
                        <w:pPr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1E1453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พัฒนา เติบโต อยู่รอด</w:t>
                        </w:r>
                      </w:p>
                    </w:txbxContent>
                  </v:textbox>
                </v:rect>
                <v:rect id=" 22" o:spid="_x0000_s1031" style="position:absolute;left:2285;top:4571;width:1028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TRcUA&#10;AADaAAAADwAAAGRycy9kb3ducmV2LnhtbESP3WrCQBSE7wu+w3IKvRHdWFuV6CpSKEqh1Ppzf8ie&#10;JsHs2bi7JvHt3UKhl8PMfMMsVp2pREPOl5YVjIYJCOLM6pJzBcfD+2AGwgdkjZVlUnAjD6tl72GB&#10;qbYtf1OzD7mIEPYpKihCqFMpfVaQQT+0NXH0fqwzGKJ0udQO2wg3lXxOkok0WHJcKLCmt4Ky8/5q&#10;FPSPm8N1et5tPt1lfPr4qtvXpr9T6umxW89BBOrCf/ivvdUKXuD3SrwB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FNFxQAAANoAAAAPAAAAAAAAAAAAAAAAAJgCAABkcnMv&#10;ZG93bnJldi54bWxQSwUGAAAAAAQABAD1AAAAigMAAAAA&#10;">
                  <v:path arrowok="t"/>
                  <v:textbox>
                    <w:txbxContent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การเมือง</w:t>
                        </w:r>
                      </w:p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Political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 23" o:spid="_x0000_s1032" style="position:absolute;left:2285;top:12572;width:1028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23sUA&#10;AADaAAAADwAAAGRycy9kb3ducmV2LnhtbESP3WrCQBSE7wXfYTlCb6RutNhK6ioiiKUgtf7cH7Kn&#10;STB7Nu6uSfr2bkHo5TAz3zDzZWcq0ZDzpWUF41ECgjizuuRcwem4eZ6B8AFZY2WZFPySh+Wi35tj&#10;qm3L39QcQi4ihH2KCooQ6lRKnxVk0I9sTRy9H+sMhihdLrXDNsJNJSdJ8ioNlhwXCqxpXVB2OdyM&#10;guFpe7y9Xfbbnbu+nD+/6nbaDPdKPQ261TuIQF34Dz/aH1rBFP6uxBs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PbexQAAANoAAAAPAAAAAAAAAAAAAAAAAJgCAABkcnMv&#10;ZG93bnJldi54bWxQSwUGAAAAAAQABAD1AAAAigMAAAAA&#10;">
                  <v:path arrowok="t"/>
                  <v:textbox>
                    <w:txbxContent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เศรษฐกิจ</w:t>
                        </w:r>
                      </w:p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Economic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 24" o:spid="_x0000_s1033" style="position:absolute;left:19431;width:10290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5oqcQA&#10;AADaAAAADwAAAGRycy9kb3ducmV2LnhtbESP3WrCQBSE7wu+w3KE3ohuWqlKdBURRCmU+nt/yB6T&#10;YPZsursm6dt3C4VeDjPzDbNYdaYSDTlfWlbwMkpAEGdWl5wruJy3wxkIH5A1VpZJwTd5WC17TwtM&#10;tW35SM0p5CJC2KeooAihTqX0WUEG/cjWxNG7WWcwROlyqR22EW4q+ZokE2mw5LhQYE2bgrL76WEU&#10;DC6782N6P+w+3Nf4+v5Zt2/N4KDUc79bz0EE6sJ/+K+91wom8Hsl3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uaKnEAAAA2gAAAA8AAAAAAAAAAAAAAAAAmAIAAGRycy9k&#10;b3ducmV2LnhtbFBLBQYAAAAABAAEAPUAAACJAwAAAAA=&#10;">
                  <v:path arrowok="t"/>
                  <v:textbox>
                    <w:txbxContent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สังคม</w:t>
                        </w:r>
                      </w:p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Social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 25" o:spid="_x0000_s1034" style="position:absolute;left:19431;top:18287;width:10290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LNMsQA&#10;AADaAAAADwAAAGRycy9kb3ducmV2LnhtbESP3WrCQBSE7wu+w3KE3ohuWqlKdBURRCmU+nt/yB6T&#10;YPZsursm6dt3C4VeDjPzDbNYdaYSDTlfWlbwMkpAEGdWl5wruJy3wxkIH5A1VpZJwTd5WC17TwtM&#10;tW35SM0p5CJC2KeooAihTqX0WUEG/cjWxNG7WWcwROlyqR22EW4q+ZokE2mw5LhQYE2bgrL76WEU&#10;DC6782N6P+w+3Nf4+v5Zt2/N4KDUc79bz0EE6sJ/+K+91wqm8Hsl3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izTLEAAAA2gAAAA8AAAAAAAAAAAAAAAAAmAIAAGRycy9k&#10;b3ducmV2LnhtbFBLBQYAAAAABAAEAPUAAACJAwAAAAA=&#10;">
                  <v:path arrowok="t"/>
                  <v:textbox>
                    <w:txbxContent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วิทยาการ</w:t>
                        </w:r>
                      </w:p>
                      <w:p w:rsidR="002459EA" w:rsidRPr="00351AED" w:rsidRDefault="002459EA" w:rsidP="002459E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Technology</w:t>
                        </w:r>
                        <w:r w:rsidRPr="00351AED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 26" o:spid="_x0000_s1035" style="position:absolute;visibility:visible;mso-wrap-style:square" from="12574,9143" to="15999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  <o:lock v:ext="edit" shapetype="f"/>
                </v:line>
                <v:line id=" 27" o:spid="_x0000_s1036" style="position:absolute;visibility:visible;mso-wrap-style:square" from="12574,13715" to="15999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  <o:lock v:ext="edit" shapetype="f"/>
                </v:line>
                <v:line id=" 28" o:spid="_x0000_s1037" style="position:absolute;visibility:visible;mso-wrap-style:square" from="24003,5714" to="24010,8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  <o:lock v:ext="edit" shapetype="f"/>
                </v:line>
                <v:line id=" 29" o:spid="_x0000_s1038" style="position:absolute;flip:y;visibility:visible;mso-wrap-style:square" from="24675,16001" to="24682,18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  <o:lock v:ext="edit" shapetype="f"/>
                </v:line>
                <w10:anchorlock/>
              </v:group>
            </w:pict>
          </mc:Fallback>
        </mc:AlternateContent>
      </w:r>
    </w:p>
    <w:p w:rsidR="006F724E" w:rsidRPr="002459EA" w:rsidRDefault="006F724E" w:rsidP="002459EA">
      <w:pPr>
        <w:spacing w:after="0"/>
        <w:jc w:val="thaiDistribute"/>
        <w:rPr>
          <w:rFonts w:ascii="TH SarabunIT๙" w:hAnsi="TH SarabunIT๙" w:cs="TH SarabunIT๙"/>
          <w:sz w:val="24"/>
          <w:szCs w:val="24"/>
          <w:cs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 xml:space="preserve">        </w:t>
      </w:r>
      <w:r w:rsidR="00426655">
        <w:rPr>
          <w:rFonts w:ascii="TH SarabunIT๙" w:hAnsi="TH SarabunIT๙" w:cs="TH SarabunIT๙" w:hint="cs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Pr="002459EA">
        <w:rPr>
          <w:rFonts w:ascii="TH SarabunIT๙" w:hAnsi="TH SarabunIT๙" w:cs="TH SarabunIT๙"/>
          <w:b/>
          <w:bCs/>
          <w:sz w:val="24"/>
          <w:szCs w:val="24"/>
          <w:cs/>
        </w:rPr>
        <w:t>4.2 ข้อสังเกต ข้อเสนอแนะ ผลจากการพัฒนา</w:t>
      </w:r>
      <w:r w:rsidRPr="002459EA">
        <w:rPr>
          <w:rFonts w:ascii="TH SarabunIT๙" w:hAnsi="TH SarabunIT๙" w:cs="TH SarabunIT๙"/>
          <w:sz w:val="24"/>
          <w:szCs w:val="24"/>
        </w:rPr>
        <w:t xml:space="preserve"> </w:t>
      </w:r>
      <w:r w:rsidRPr="002459EA">
        <w:rPr>
          <w:rFonts w:ascii="TH SarabunIT๙" w:hAnsi="TH SarabunIT๙" w:cs="TH SarabunIT๙"/>
          <w:sz w:val="24"/>
          <w:szCs w:val="24"/>
          <w:cs/>
        </w:rPr>
        <w:t>(รวมถึงองค์ประกอบสำคัญของข้อมูลเพื่อนำไปสู่ข้อเสนอแนะ เป็นต้น)</w:t>
      </w:r>
    </w:p>
    <w:p w:rsidR="002459EA" w:rsidRPr="002459EA" w:rsidRDefault="002459EA" w:rsidP="002459EA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eastAsia="Calibri" w:hAnsi="TH SarabunIT๙" w:cs="TH SarabunIT๙"/>
          <w:sz w:val="24"/>
          <w:szCs w:val="24"/>
          <w:cs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>ข้อสังเกต ข้อเสนอแนะ ผลจากการพัฒนา โดยอิงการคาดการณ์การพัฒนาต่างๆอยู่ภายใต้สิ่งแวดล้อมภายนอกต่างๆ ดังต่อไปนี้</w:t>
      </w:r>
    </w:p>
    <w:p w:rsidR="002459EA" w:rsidRPr="002459EA" w:rsidRDefault="002459EA" w:rsidP="002459EA">
      <w:pPr>
        <w:tabs>
          <w:tab w:val="left" w:pos="0"/>
        </w:tabs>
        <w:spacing w:after="0"/>
        <w:rPr>
          <w:rFonts w:ascii="TH SarabunIT๙" w:eastAsia="Calibri" w:hAnsi="TH SarabunIT๙" w:cs="TH SarabunIT๙"/>
          <w:sz w:val="24"/>
          <w:szCs w:val="24"/>
          <w:cs/>
        </w:rPr>
      </w:pPr>
      <w:r w:rsidRPr="002459EA">
        <w:rPr>
          <w:rFonts w:ascii="TH SarabunIT๙" w:eastAsia="Calibri" w:hAnsi="TH SarabunIT๙" w:cs="TH SarabunIT๙"/>
          <w:sz w:val="24"/>
          <w:szCs w:val="24"/>
        </w:rPr>
        <w:tab/>
      </w:r>
      <w:r w:rsidRPr="002459EA">
        <w:rPr>
          <w:rFonts w:ascii="TH SarabunIT๙" w:eastAsia="Calibri" w:hAnsi="TH SarabunIT๙" w:cs="TH SarabunIT๙"/>
          <w:sz w:val="24"/>
          <w:szCs w:val="24"/>
        </w:rPr>
        <w:tab/>
      </w:r>
      <w:r w:rsidRPr="002459EA">
        <w:rPr>
          <w:rFonts w:ascii="TH SarabunIT๙" w:eastAsia="Calibri" w:hAnsi="TH SarabunIT๙" w:cs="TH SarabunIT๙"/>
          <w:sz w:val="24"/>
          <w:szCs w:val="24"/>
        </w:rPr>
        <w:tab/>
        <w:t>-</w:t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>การจัดทำการบริการสาธารณะ</w:t>
      </w:r>
    </w:p>
    <w:p w:rsidR="002459EA" w:rsidRPr="002459EA" w:rsidRDefault="002459EA" w:rsidP="002459EA">
      <w:pPr>
        <w:tabs>
          <w:tab w:val="left" w:pos="0"/>
        </w:tabs>
        <w:spacing w:after="0"/>
        <w:rPr>
          <w:rFonts w:ascii="TH SarabunIT๙" w:eastAsia="Calibri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ab/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ab/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ab/>
        <w:t>-การพัฒนาเป็นไปตามกรอบการวางแผนหรือไม่</w:t>
      </w:r>
    </w:p>
    <w:p w:rsidR="002459EA" w:rsidRPr="002459EA" w:rsidRDefault="002459EA" w:rsidP="002459EA">
      <w:pPr>
        <w:tabs>
          <w:tab w:val="left" w:pos="0"/>
        </w:tabs>
        <w:spacing w:after="0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eastAsia="Calibri" w:hAnsi="TH SarabunIT๙" w:cs="TH SarabunIT๙"/>
          <w:sz w:val="24"/>
          <w:szCs w:val="24"/>
          <w:cs/>
        </w:rPr>
        <w:tab/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ab/>
      </w:r>
      <w:r w:rsidRPr="002459EA">
        <w:rPr>
          <w:rFonts w:ascii="TH SarabunIT๙" w:eastAsia="Calibri" w:hAnsi="TH SarabunIT๙" w:cs="TH SarabunIT๙"/>
          <w:sz w:val="24"/>
          <w:szCs w:val="24"/>
          <w:cs/>
        </w:rPr>
        <w:tab/>
        <w:t>-</w:t>
      </w:r>
      <w:r w:rsidRPr="002459EA">
        <w:rPr>
          <w:rFonts w:ascii="TH SarabunIT๙" w:hAnsi="TH SarabunIT๙" w:cs="TH SarabunIT๙"/>
          <w:sz w:val="24"/>
          <w:szCs w:val="24"/>
          <w:cs/>
        </w:rPr>
        <w:t>การพัฒนาภายใต้งบประมาณจำกัด</w:t>
      </w:r>
    </w:p>
    <w:p w:rsidR="002459EA" w:rsidRPr="002459EA" w:rsidRDefault="002459EA" w:rsidP="002459EA">
      <w:pPr>
        <w:tabs>
          <w:tab w:val="left" w:pos="0"/>
        </w:tabs>
        <w:spacing w:after="0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ab/>
        <w:t>-การพัฒนาเป็นไปตามเจตนาประชาชนหรือไม่</w:t>
      </w:r>
    </w:p>
    <w:p w:rsidR="002459EA" w:rsidRPr="002459EA" w:rsidRDefault="002459EA" w:rsidP="002459EA">
      <w:pPr>
        <w:tabs>
          <w:tab w:val="left" w:pos="0"/>
        </w:tabs>
        <w:spacing w:after="0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ab/>
        <w:t>-การพัฒนาเป็นไปตามหลักการมีส่วนร่วม</w:t>
      </w:r>
    </w:p>
    <w:p w:rsidR="002459EA" w:rsidRPr="002459EA" w:rsidRDefault="002459EA" w:rsidP="002459EA">
      <w:pPr>
        <w:tabs>
          <w:tab w:val="left" w:pos="0"/>
        </w:tabs>
        <w:spacing w:after="0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ab/>
        <w:t>-การใช้งบประมาณมีประสิทธิภาพ</w:t>
      </w:r>
    </w:p>
    <w:p w:rsidR="002459EA" w:rsidRPr="002459EA" w:rsidRDefault="002459EA" w:rsidP="002459EA">
      <w:pPr>
        <w:tabs>
          <w:tab w:val="left" w:pos="0"/>
        </w:tabs>
        <w:spacing w:after="0"/>
        <w:rPr>
          <w:rFonts w:ascii="TH SarabunIT๙" w:hAnsi="TH SarabunIT๙" w:cs="TH SarabunIT๙"/>
          <w:sz w:val="24"/>
          <w:szCs w:val="24"/>
        </w:rPr>
      </w:pPr>
      <w:r w:rsidRPr="002459EA">
        <w:rPr>
          <w:rFonts w:ascii="TH SarabunIT๙" w:hAnsi="TH SarabunIT๙" w:cs="TH SarabunIT๙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ab/>
      </w:r>
      <w:r w:rsidRPr="002459EA">
        <w:rPr>
          <w:rFonts w:ascii="TH SarabunIT๙" w:hAnsi="TH SarabunIT๙" w:cs="TH SarabunIT๙"/>
          <w:sz w:val="24"/>
          <w:szCs w:val="24"/>
          <w:cs/>
        </w:rPr>
        <w:tab/>
        <w:t>-อื่นๆ</w:t>
      </w:r>
    </w:p>
    <w:p w:rsidR="006F724E" w:rsidRPr="002459EA" w:rsidRDefault="006F724E" w:rsidP="006F724E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6F724E" w:rsidRPr="002459EA" w:rsidRDefault="006F724E" w:rsidP="006F724E">
      <w:pPr>
        <w:spacing w:after="0"/>
        <w:rPr>
          <w:rFonts w:ascii="TH SarabunIT๙" w:hAnsi="TH SarabunIT๙" w:cs="TH SarabunIT๙"/>
          <w:sz w:val="24"/>
          <w:szCs w:val="24"/>
        </w:rPr>
      </w:pPr>
    </w:p>
    <w:p w:rsidR="000D4A22" w:rsidRPr="002459EA" w:rsidRDefault="000D4A22">
      <w:pPr>
        <w:rPr>
          <w:rFonts w:ascii="TH SarabunIT๙" w:hAnsi="TH SarabunIT๙" w:cs="TH SarabunIT๙"/>
          <w:sz w:val="24"/>
          <w:szCs w:val="24"/>
        </w:rPr>
      </w:pPr>
    </w:p>
    <w:sectPr w:rsidR="000D4A22" w:rsidRPr="002459EA" w:rsidSect="00BA11F1">
      <w:footerReference w:type="default" r:id="rId8"/>
      <w:pgSz w:w="11906" w:h="16838"/>
      <w:pgMar w:top="1440" w:right="1440" w:bottom="1276" w:left="1440" w:header="708" w:footer="708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0C" w:rsidRDefault="0073670C" w:rsidP="004C358F">
      <w:pPr>
        <w:spacing w:after="0" w:line="240" w:lineRule="auto"/>
      </w:pPr>
      <w:r>
        <w:separator/>
      </w:r>
    </w:p>
  </w:endnote>
  <w:endnote w:type="continuationSeparator" w:id="0">
    <w:p w:rsidR="0073670C" w:rsidRDefault="0073670C" w:rsidP="004C3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-742263768"/>
      <w:docPartObj>
        <w:docPartGallery w:val="Page Numbers (Bottom of Page)"/>
        <w:docPartUnique/>
      </w:docPartObj>
    </w:sdtPr>
    <w:sdtEndPr/>
    <w:sdtContent>
      <w:p w:rsidR="004C358F" w:rsidRPr="004C358F" w:rsidRDefault="004C358F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4C358F">
          <w:rPr>
            <w:rFonts w:ascii="TH SarabunIT๙" w:hAnsi="TH SarabunIT๙" w:cs="TH SarabunIT๙"/>
            <w:sz w:val="28"/>
          </w:rPr>
          <w:fldChar w:fldCharType="begin"/>
        </w:r>
        <w:r w:rsidRPr="004C358F">
          <w:rPr>
            <w:rFonts w:ascii="TH SarabunIT๙" w:hAnsi="TH SarabunIT๙" w:cs="TH SarabunIT๙"/>
            <w:sz w:val="28"/>
          </w:rPr>
          <w:instrText>PAGE   \* MERGEFORMAT</w:instrText>
        </w:r>
        <w:r w:rsidRPr="004C358F">
          <w:rPr>
            <w:rFonts w:ascii="TH SarabunIT๙" w:hAnsi="TH SarabunIT๙" w:cs="TH SarabunIT๙"/>
            <w:sz w:val="28"/>
          </w:rPr>
          <w:fldChar w:fldCharType="separate"/>
        </w:r>
        <w:r w:rsidR="00BA11F1" w:rsidRPr="00BA11F1">
          <w:rPr>
            <w:rFonts w:ascii="TH SarabunIT๙" w:hAnsi="TH SarabunIT๙" w:cs="TH SarabunIT๙"/>
            <w:noProof/>
            <w:sz w:val="28"/>
            <w:lang w:val="th-TH"/>
          </w:rPr>
          <w:t>217</w:t>
        </w:r>
        <w:r w:rsidRPr="004C358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4C358F" w:rsidRDefault="004C35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0C" w:rsidRDefault="0073670C" w:rsidP="004C358F">
      <w:pPr>
        <w:spacing w:after="0" w:line="240" w:lineRule="auto"/>
      </w:pPr>
      <w:r>
        <w:separator/>
      </w:r>
    </w:p>
  </w:footnote>
  <w:footnote w:type="continuationSeparator" w:id="0">
    <w:p w:rsidR="0073670C" w:rsidRDefault="0073670C" w:rsidP="004C3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127FC"/>
    <w:multiLevelType w:val="hybridMultilevel"/>
    <w:tmpl w:val="DEDE7C74"/>
    <w:lvl w:ilvl="0" w:tplc="DAFA4A3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24E"/>
    <w:rsid w:val="000D4A22"/>
    <w:rsid w:val="00117023"/>
    <w:rsid w:val="00133E32"/>
    <w:rsid w:val="00164366"/>
    <w:rsid w:val="001E1453"/>
    <w:rsid w:val="002459EA"/>
    <w:rsid w:val="00426655"/>
    <w:rsid w:val="00442FC5"/>
    <w:rsid w:val="0047215C"/>
    <w:rsid w:val="004C358F"/>
    <w:rsid w:val="004F68EA"/>
    <w:rsid w:val="00526F70"/>
    <w:rsid w:val="006F724E"/>
    <w:rsid w:val="00700801"/>
    <w:rsid w:val="0073670C"/>
    <w:rsid w:val="00795C77"/>
    <w:rsid w:val="008B0F56"/>
    <w:rsid w:val="00914005"/>
    <w:rsid w:val="009C0072"/>
    <w:rsid w:val="00A8541F"/>
    <w:rsid w:val="00B92276"/>
    <w:rsid w:val="00BA11F1"/>
    <w:rsid w:val="00C8780C"/>
    <w:rsid w:val="00D10468"/>
    <w:rsid w:val="00F1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4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5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C358F"/>
    <w:rPr>
      <w:rFonts w:eastAsiaTheme="minorEastAsia"/>
    </w:rPr>
  </w:style>
  <w:style w:type="paragraph" w:styleId="a5">
    <w:name w:val="footer"/>
    <w:basedOn w:val="a"/>
    <w:link w:val="a6"/>
    <w:uiPriority w:val="99"/>
    <w:unhideWhenUsed/>
    <w:rsid w:val="004C35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C358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4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5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C358F"/>
    <w:rPr>
      <w:rFonts w:eastAsiaTheme="minorEastAsia"/>
    </w:rPr>
  </w:style>
  <w:style w:type="paragraph" w:styleId="a5">
    <w:name w:val="footer"/>
    <w:basedOn w:val="a"/>
    <w:link w:val="a6"/>
    <w:uiPriority w:val="99"/>
    <w:unhideWhenUsed/>
    <w:rsid w:val="004C35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C358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3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SKCom</dc:creator>
  <cp:lastModifiedBy>SKCom</cp:lastModifiedBy>
  <cp:revision>22</cp:revision>
  <cp:lastPrinted>2019-08-09T09:29:00Z</cp:lastPrinted>
  <dcterms:created xsi:type="dcterms:W3CDTF">2019-07-03T03:49:00Z</dcterms:created>
  <dcterms:modified xsi:type="dcterms:W3CDTF">2019-08-09T09:29:00Z</dcterms:modified>
</cp:coreProperties>
</file>